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D383" w14:textId="5A1CA1AD" w:rsidR="00F01143" w:rsidRDefault="00F01143" w:rsidP="00F01143">
      <w:pPr>
        <w:pStyle w:val="p1"/>
      </w:pPr>
      <w:r>
        <w:t>In this talk, we present an overview of our recent findings on bound states in the continuum (BICs) for both acoustic and</w:t>
      </w:r>
    </w:p>
    <w:p w14:paraId="4E844F16" w14:textId="77777777" w:rsidR="00F01143" w:rsidRDefault="00F01143" w:rsidP="00F01143">
      <w:pPr>
        <w:pStyle w:val="p1"/>
      </w:pPr>
      <w:r>
        <w:t>elastic waves. We demonstrate that circular clusters of scatterers can be designed to trap elastic waves, effectively canceling</w:t>
      </w:r>
    </w:p>
    <w:p w14:paraId="44DADAA1" w14:textId="77777777" w:rsidR="00F01143" w:rsidRDefault="00F01143" w:rsidP="00F01143">
      <w:pPr>
        <w:pStyle w:val="p1"/>
      </w:pPr>
      <w:r>
        <w:t>radiation losses and forming BICs. Extending this concept, we show that acoustic waves can also be trapped on a rigid surface,</w:t>
      </w:r>
    </w:p>
    <w:p w14:paraId="1B0231F3" w14:textId="77777777" w:rsidR="00F01143" w:rsidRDefault="00F01143" w:rsidP="00F01143">
      <w:pPr>
        <w:pStyle w:val="p1"/>
      </w:pPr>
      <w:r>
        <w:t>but this phenomenon requires the presence of a covering rigid surface. We further illustrate that by periodically repeating the unit</w:t>
      </w:r>
    </w:p>
    <w:p w14:paraId="3E42FA7D" w14:textId="77777777" w:rsidR="00F01143" w:rsidRDefault="00F01143" w:rsidP="00F01143">
      <w:pPr>
        <w:pStyle w:val="p1"/>
      </w:pPr>
      <w:r>
        <w:t>cell atop the rigid surface, it is possible to achieve wave trapping without the necessity of forming a waveguide. Additionally, we</w:t>
      </w:r>
    </w:p>
    <w:p w14:paraId="2A9064A1" w14:textId="77777777" w:rsidR="00F01143" w:rsidRDefault="00F01143" w:rsidP="00F01143">
      <w:pPr>
        <w:pStyle w:val="p1"/>
      </w:pPr>
      <w:r>
        <w:t>discuss the potential application of these structures for Rayleigh waves and provide insights into their experimental</w:t>
      </w:r>
    </w:p>
    <w:p w14:paraId="00713874" w14:textId="77777777" w:rsidR="00F01143" w:rsidRDefault="00F01143" w:rsidP="00F01143">
      <w:pPr>
        <w:pStyle w:val="p1"/>
      </w:pPr>
      <w:r>
        <w:t>characterization. This talk highlights the innovative strategies and practical implementations of BICs, showing their significant</w:t>
      </w:r>
    </w:p>
    <w:p w14:paraId="128F63F4" w14:textId="77777777" w:rsidR="00F01143" w:rsidRDefault="00F01143" w:rsidP="00F01143">
      <w:pPr>
        <w:pStyle w:val="p1"/>
      </w:pPr>
      <w:r>
        <w:t>impact on the manipulation and control of wave propagation.</w:t>
      </w:r>
    </w:p>
    <w:p w14:paraId="7FFE0F92" w14:textId="77777777" w:rsidR="00D8781D" w:rsidRDefault="00D8781D"/>
    <w:sectPr w:rsidR="00D87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43"/>
    <w:rsid w:val="002670FA"/>
    <w:rsid w:val="0078455C"/>
    <w:rsid w:val="00885725"/>
    <w:rsid w:val="008E28AA"/>
    <w:rsid w:val="00912F82"/>
    <w:rsid w:val="00962985"/>
    <w:rsid w:val="00A22EB9"/>
    <w:rsid w:val="00D8781D"/>
    <w:rsid w:val="00DF193A"/>
    <w:rsid w:val="00F0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D8FB83"/>
  <w15:chartTrackingRefBased/>
  <w15:docId w15:val="{B0E6B034-873A-3B4A-82AA-8B6014C3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1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1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1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1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1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1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14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01143"/>
    <w:rPr>
      <w:rFonts w:ascii="Times New Roman" w:eastAsia="Times New Roman" w:hAnsi="Times New Roman" w:cs="Times New Roman"/>
      <w:color w:val="1A1A1A"/>
      <w:kern w:val="0"/>
      <w:sz w:val="15"/>
      <w:szCs w:val="15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Torrent Martí</dc:creator>
  <cp:keywords/>
  <dc:description/>
  <cp:lastModifiedBy>Daniel Torrent Martí</cp:lastModifiedBy>
  <cp:revision>1</cp:revision>
  <dcterms:created xsi:type="dcterms:W3CDTF">2025-05-05T13:20:00Z</dcterms:created>
  <dcterms:modified xsi:type="dcterms:W3CDTF">2025-05-05T13:21:00Z</dcterms:modified>
</cp:coreProperties>
</file>